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4C60" w14:textId="0D88ED9F" w:rsidR="008627B1" w:rsidRPr="00CB6152" w:rsidRDefault="00CB6152" w:rsidP="00CB6152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B6152">
        <w:rPr>
          <w:rFonts w:ascii="Times New Roman" w:hAnsi="Times New Roman" w:cs="Times New Roman"/>
          <w:b/>
          <w:bCs/>
          <w:sz w:val="21"/>
          <w:szCs w:val="21"/>
        </w:rPr>
        <w:t>C</w:t>
      </w:r>
      <w:r w:rsidRPr="00CB6152">
        <w:rPr>
          <w:rFonts w:ascii="Times New Roman" w:hAnsi="Times New Roman" w:cs="Times New Roman"/>
          <w:b/>
          <w:bCs/>
          <w:sz w:val="21"/>
          <w:szCs w:val="21"/>
        </w:rPr>
        <w:t xml:space="preserve">ontent of the </w:t>
      </w:r>
      <w:proofErr w:type="spellStart"/>
      <w:r w:rsidRPr="00CB6152">
        <w:rPr>
          <w:rFonts w:ascii="Times New Roman" w:hAnsi="Times New Roman" w:cs="Times New Roman"/>
          <w:b/>
          <w:bCs/>
          <w:sz w:val="21"/>
          <w:szCs w:val="21"/>
        </w:rPr>
        <w:t>announcement</w:t>
      </w:r>
      <w:proofErr w:type="spellEnd"/>
      <w:r w:rsidRPr="00CB6152">
        <w:rPr>
          <w:rFonts w:ascii="Times New Roman" w:hAnsi="Times New Roman" w:cs="Times New Roman"/>
          <w:b/>
          <w:bCs/>
          <w:sz w:val="21"/>
          <w:szCs w:val="21"/>
        </w:rPr>
        <w:t xml:space="preserve"> (</w:t>
      </w:r>
      <w:proofErr w:type="spellStart"/>
      <w:r w:rsidRPr="00CB6152">
        <w:rPr>
          <w:rFonts w:ascii="Times New Roman" w:hAnsi="Times New Roman" w:cs="Times New Roman"/>
          <w:b/>
          <w:bCs/>
          <w:sz w:val="21"/>
          <w:szCs w:val="21"/>
        </w:rPr>
        <w:t>an</w:t>
      </w:r>
      <w:proofErr w:type="spellEnd"/>
      <w:r w:rsidRPr="00CB615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CB6152">
        <w:rPr>
          <w:rFonts w:ascii="Times New Roman" w:hAnsi="Times New Roman" w:cs="Times New Roman"/>
          <w:b/>
          <w:bCs/>
          <w:sz w:val="21"/>
          <w:szCs w:val="21"/>
        </w:rPr>
        <w:t>example</w:t>
      </w:r>
      <w:proofErr w:type="spellEnd"/>
      <w:r w:rsidRPr="00CB6152"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14:paraId="5910A52E" w14:textId="77777777" w:rsidR="00CB6152" w:rsidRDefault="00CB6152" w:rsidP="00CB6152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4E72AE8" w14:textId="2F16B9CC" w:rsidR="00CB6152" w:rsidRPr="00CB6152" w:rsidRDefault="00CB6152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Pursuant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§ 7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sections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 and 3 of Resolution No. 5/I/2020 of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Senate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Jagiellonian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University of 29 January 2020 on: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rules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recruitment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for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School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Exact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Natural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Sciences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Jagiellonian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University in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academic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year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2020/2021,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Director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School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Exact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Natural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Sciences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announces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competition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for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…………….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s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tudent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s with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scholarship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financed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from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research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project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funds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CB615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as part of the </w:t>
      </w:r>
      <w:proofErr w:type="spellStart"/>
      <w:r w:rsidRPr="00CB615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PhD</w:t>
      </w:r>
      <w:proofErr w:type="spellEnd"/>
      <w:r w:rsidRPr="00CB615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B615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study</w:t>
      </w:r>
      <w:proofErr w:type="spellEnd"/>
      <w:r w:rsidRPr="00CB615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CB615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programme</w:t>
      </w:r>
      <w:proofErr w:type="spellEnd"/>
      <w:r w:rsidRPr="00CB615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B615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………………………………………</w:t>
      </w:r>
    </w:p>
    <w:p w14:paraId="7365E8CF" w14:textId="0D8E4BB8" w:rsidR="00CB6152" w:rsidRPr="00CB6152" w:rsidRDefault="00CB6152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Within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r w:rsidR="00C011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…………….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project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="00C011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entitle</w:t>
      </w:r>
      <w:proofErr w:type="spellEnd"/>
      <w:r w:rsidR="00C011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……………………….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commission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set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up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School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will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conduct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recruitment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for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PhD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study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programme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C011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……………………..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academic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year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2020/21.</w:t>
      </w:r>
    </w:p>
    <w:p w14:paraId="27A147EF" w14:textId="213A814E" w:rsidR="00CB6152" w:rsidRPr="00CB6152" w:rsidRDefault="00CB6152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project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manager, </w:t>
      </w:r>
      <w:r w:rsidR="00C011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……………………………..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offers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opportunity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complete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doctorates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following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area</w:t>
      </w:r>
      <w:proofErr w:type="spellEnd"/>
      <w:r w:rsidR="00537E0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</w:t>
      </w:r>
      <w:proofErr w:type="spellStart"/>
      <w:r w:rsidR="00537E0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title</w:t>
      </w:r>
      <w:proofErr w:type="spellEnd"/>
      <w:r w:rsidR="00537E0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  <w:r w:rsidR="00C011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……………………………….</w:t>
      </w:r>
    </w:p>
    <w:p w14:paraId="5A69EB77" w14:textId="3D98E90F" w:rsidR="00CB6152" w:rsidRPr="00CB6152" w:rsidRDefault="00CB6152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After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interviews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evaluation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candidates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Chair</w:t>
      </w:r>
      <w:r w:rsidR="00C011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commi</w:t>
      </w:r>
      <w:r w:rsidR="00C011F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ttee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present</w:t>
      </w:r>
      <w:r w:rsidR="002620F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sa</w:t>
      </w:r>
      <w:proofErr w:type="spellEnd"/>
      <w:r w:rsidR="002620F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report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Director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containing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 list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candidates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recommended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for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admission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school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as part of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research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project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2C7B2BBE" w14:textId="501DFD90" w:rsidR="00CB6152" w:rsidRPr="00CB6152" w:rsidRDefault="00C011FC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4D179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</w:t>
      </w:r>
      <w:r w:rsidR="00CB6152" w:rsidRPr="00CB615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chedule of the </w:t>
      </w:r>
      <w:proofErr w:type="spellStart"/>
      <w:r w:rsidR="00CB6152" w:rsidRPr="00CB615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competition</w:t>
      </w:r>
      <w:proofErr w:type="spellEnd"/>
      <w:r w:rsidRPr="004D17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:</w:t>
      </w:r>
    </w:p>
    <w:p w14:paraId="0C49E700" w14:textId="12E3E94C" w:rsidR="00CB6152" w:rsidRPr="00CB6152" w:rsidRDefault="00CB6152" w:rsidP="00CB61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Opening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competition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14:paraId="0A2FAFB6" w14:textId="4C79BF75" w:rsidR="00CB6152" w:rsidRPr="00CB6152" w:rsidRDefault="00CB6152" w:rsidP="00CB61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Application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submission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deadline: </w:t>
      </w:r>
    </w:p>
    <w:p w14:paraId="6274A23F" w14:textId="75B2C3D7" w:rsidR="00CB6152" w:rsidRPr="00CB6152" w:rsidRDefault="00CB6152" w:rsidP="00CB61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Entrance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exams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: </w:t>
      </w:r>
    </w:p>
    <w:p w14:paraId="2F812F84" w14:textId="6610153A" w:rsidR="00CB6152" w:rsidRPr="00CB6152" w:rsidRDefault="00CB6152" w:rsidP="00CB61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Announcement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results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: </w:t>
      </w:r>
    </w:p>
    <w:p w14:paraId="0A08B29F" w14:textId="120B314F" w:rsidR="00CB6152" w:rsidRPr="00CB6152" w:rsidRDefault="00CB6152" w:rsidP="00CB615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Enrolment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 </w:t>
      </w:r>
    </w:p>
    <w:p w14:paraId="0AB9452C" w14:textId="6DFA491B" w:rsidR="00CB6152" w:rsidRPr="00CB6152" w:rsidRDefault="00CB6152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" w:tgtFrame="_blank" w:history="1">
        <w:proofErr w:type="spellStart"/>
        <w:r w:rsidRPr="00CB6152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Detailed</w:t>
        </w:r>
        <w:proofErr w:type="spellEnd"/>
        <w:r w:rsidRPr="00CB6152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 xml:space="preserve"> </w:t>
        </w:r>
        <w:proofErr w:type="spellStart"/>
        <w:r w:rsidRPr="00CB6152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terms</w:t>
        </w:r>
        <w:proofErr w:type="spellEnd"/>
        <w:r w:rsidRPr="00CB6152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 xml:space="preserve"> and </w:t>
        </w:r>
        <w:proofErr w:type="spellStart"/>
        <w:r w:rsidRPr="00CB6152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procedures</w:t>
        </w:r>
        <w:proofErr w:type="spellEnd"/>
        <w:r w:rsidRPr="00CB6152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 xml:space="preserve"> of </w:t>
        </w:r>
        <w:proofErr w:type="spellStart"/>
        <w:r w:rsidRPr="00CB6152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admission</w:t>
        </w:r>
        <w:proofErr w:type="spellEnd"/>
      </w:hyperlink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</w:t>
      </w:r>
      <w:proofErr w:type="spellStart"/>
      <w:r w:rsidRPr="00CB6152">
        <w:rPr>
          <w:rFonts w:ascii="Times New Roman" w:eastAsia="Times New Roman" w:hAnsi="Times New Roman" w:cs="Times New Roman"/>
          <w:sz w:val="21"/>
          <w:szCs w:val="21"/>
          <w:lang w:eastAsia="pl-PL"/>
        </w:rPr>
        <w:t>tailored</w:t>
      </w:r>
      <w:proofErr w:type="spellEnd"/>
      <w:r w:rsidRPr="00CB615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Pr="00CB6152">
        <w:rPr>
          <w:rFonts w:ascii="Times New Roman" w:eastAsia="Times New Roman" w:hAnsi="Times New Roman" w:cs="Times New Roman"/>
          <w:sz w:val="21"/>
          <w:szCs w:val="21"/>
          <w:lang w:eastAsia="pl-PL"/>
        </w:rPr>
        <w:t>specific</w:t>
      </w:r>
      <w:proofErr w:type="spellEnd"/>
      <w:r w:rsidRPr="00CB615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C011FC">
        <w:rPr>
          <w:rFonts w:ascii="Times New Roman" w:eastAsia="Times New Roman" w:hAnsi="Times New Roman" w:cs="Times New Roman"/>
          <w:sz w:val="21"/>
          <w:szCs w:val="21"/>
          <w:lang w:eastAsia="pl-PL"/>
        </w:rPr>
        <w:t>PhD</w:t>
      </w:r>
      <w:proofErr w:type="spellEnd"/>
      <w:r w:rsidR="00C011F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C011FC">
        <w:rPr>
          <w:rFonts w:ascii="Times New Roman" w:eastAsia="Times New Roman" w:hAnsi="Times New Roman" w:cs="Times New Roman"/>
          <w:sz w:val="21"/>
          <w:szCs w:val="21"/>
          <w:lang w:eastAsia="pl-PL"/>
        </w:rPr>
        <w:t>study</w:t>
      </w:r>
      <w:proofErr w:type="spellEnd"/>
      <w:r w:rsidRPr="00CB615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</w:t>
      </w:r>
      <w:proofErr w:type="spellStart"/>
      <w:r w:rsidRPr="00CB6152">
        <w:rPr>
          <w:rFonts w:ascii="Times New Roman" w:eastAsia="Times New Roman" w:hAnsi="Times New Roman" w:cs="Times New Roman"/>
          <w:sz w:val="21"/>
          <w:szCs w:val="21"/>
          <w:lang w:eastAsia="pl-PL"/>
        </w:rPr>
        <w:t>rogramme</w:t>
      </w:r>
      <w:proofErr w:type="spellEnd"/>
      <w:r w:rsidR="00C011F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C011FC">
        <w:rPr>
          <w:rFonts w:ascii="Times New Roman" w:eastAsia="Times New Roman" w:hAnsi="Times New Roman" w:cs="Times New Roman"/>
          <w:sz w:val="21"/>
          <w:szCs w:val="21"/>
          <w:lang w:eastAsia="pl-PL"/>
        </w:rPr>
        <w:t>accorrding</w:t>
      </w:r>
      <w:proofErr w:type="spellEnd"/>
      <w:r w:rsidR="00C011F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to the </w:t>
      </w:r>
      <w:proofErr w:type="spellStart"/>
      <w:r w:rsidR="00C011FC">
        <w:rPr>
          <w:rFonts w:ascii="Times New Roman" w:eastAsia="Times New Roman" w:hAnsi="Times New Roman" w:cs="Times New Roman"/>
          <w:sz w:val="21"/>
          <w:szCs w:val="21"/>
          <w:lang w:eastAsia="pl-PL"/>
        </w:rPr>
        <w:t>current</w:t>
      </w:r>
      <w:proofErr w:type="spellEnd"/>
      <w:r w:rsidR="002620F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2620FE" w:rsidRPr="00856332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Recruitment</w:t>
      </w:r>
      <w:proofErr w:type="spellEnd"/>
      <w:r w:rsidR="002620FE" w:rsidRPr="00856332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 </w:t>
      </w:r>
      <w:proofErr w:type="spellStart"/>
      <w:r w:rsidR="002620FE" w:rsidRPr="00856332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rules</w:t>
      </w:r>
      <w:proofErr w:type="spellEnd"/>
      <w:r w:rsidR="002620F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for the </w:t>
      </w:r>
      <w:proofErr w:type="spellStart"/>
      <w:r w:rsidR="002620FE">
        <w:rPr>
          <w:rFonts w:ascii="Times New Roman" w:eastAsia="Times New Roman" w:hAnsi="Times New Roman" w:cs="Times New Roman"/>
          <w:sz w:val="21"/>
          <w:szCs w:val="21"/>
          <w:lang w:eastAsia="pl-PL"/>
        </w:rPr>
        <w:t>specific</w:t>
      </w:r>
      <w:proofErr w:type="spellEnd"/>
      <w:r w:rsidR="002620F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2620FE">
        <w:rPr>
          <w:rFonts w:ascii="Times New Roman" w:eastAsia="Times New Roman" w:hAnsi="Times New Roman" w:cs="Times New Roman"/>
          <w:sz w:val="21"/>
          <w:szCs w:val="21"/>
          <w:lang w:eastAsia="pl-PL"/>
        </w:rPr>
        <w:t>acedemic</w:t>
      </w:r>
      <w:proofErr w:type="spellEnd"/>
      <w:r w:rsidR="008563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856332">
        <w:rPr>
          <w:rFonts w:ascii="Times New Roman" w:eastAsia="Times New Roman" w:hAnsi="Times New Roman" w:cs="Times New Roman"/>
          <w:sz w:val="21"/>
          <w:szCs w:val="21"/>
          <w:lang w:eastAsia="pl-PL"/>
        </w:rPr>
        <w:t>year</w:t>
      </w:r>
      <w:proofErr w:type="spellEnd"/>
      <w:r w:rsidR="007C466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</w:t>
      </w:r>
      <w:r w:rsidR="00A2713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the School </w:t>
      </w:r>
      <w:proofErr w:type="spellStart"/>
      <w:r w:rsidR="00A27138">
        <w:rPr>
          <w:rFonts w:ascii="Times New Roman" w:eastAsia="Times New Roman" w:hAnsi="Times New Roman" w:cs="Times New Roman"/>
          <w:sz w:val="21"/>
          <w:szCs w:val="21"/>
          <w:lang w:eastAsia="pl-PL"/>
        </w:rPr>
        <w:t>Secretariat</w:t>
      </w:r>
      <w:proofErr w:type="spellEnd"/>
      <w:r w:rsidR="00A2713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="00A27138">
        <w:rPr>
          <w:rFonts w:ascii="Times New Roman" w:eastAsia="Times New Roman" w:hAnsi="Times New Roman" w:cs="Times New Roman"/>
          <w:sz w:val="21"/>
          <w:szCs w:val="21"/>
          <w:lang w:eastAsia="pl-PL"/>
        </w:rPr>
        <w:t>provides</w:t>
      </w:r>
      <w:proofErr w:type="spellEnd"/>
      <w:r w:rsidR="00A2713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the </w:t>
      </w:r>
      <w:proofErr w:type="spellStart"/>
      <w:r w:rsidR="00A27138">
        <w:rPr>
          <w:rFonts w:ascii="Times New Roman" w:eastAsia="Times New Roman" w:hAnsi="Times New Roman" w:cs="Times New Roman"/>
          <w:sz w:val="21"/>
          <w:szCs w:val="21"/>
          <w:lang w:eastAsia="pl-PL"/>
        </w:rPr>
        <w:t>content</w:t>
      </w:r>
      <w:proofErr w:type="spellEnd"/>
      <w:r w:rsidR="007C4661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D75EB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009F606F" w14:textId="7CD3AB88" w:rsidR="00CB6152" w:rsidRDefault="00CB6152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Application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documents</w:t>
      </w:r>
      <w:proofErr w:type="spellEnd"/>
      <w:r w:rsidR="00CD7C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B176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7B35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(</w:t>
      </w:r>
      <w:proofErr w:type="spellStart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required</w:t>
      </w:r>
      <w:proofErr w:type="spellEnd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as part of a </w:t>
      </w:r>
      <w:proofErr w:type="spellStart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given</w:t>
      </w:r>
      <w:proofErr w:type="spellEnd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="007B35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PhD</w:t>
      </w:r>
      <w:proofErr w:type="spellEnd"/>
      <w:r w:rsidR="007B35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="007B35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study</w:t>
      </w:r>
      <w:proofErr w:type="spellEnd"/>
      <w:r w:rsidR="007B35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program</w:t>
      </w:r>
      <w:r w:rsidR="007B35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me</w:t>
      </w:r>
      <w:proofErr w:type="spellEnd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and </w:t>
      </w:r>
      <w:proofErr w:type="spellStart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resulting</w:t>
      </w:r>
      <w:proofErr w:type="spellEnd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from the </w:t>
      </w:r>
      <w:proofErr w:type="spellStart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specificity</w:t>
      </w:r>
      <w:proofErr w:type="spellEnd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of the </w:t>
      </w:r>
      <w:proofErr w:type="spellStart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research</w:t>
      </w:r>
      <w:proofErr w:type="spellEnd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="00640DD0" w:rsidRPr="00640DD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project</w:t>
      </w:r>
      <w:proofErr w:type="spellEnd"/>
      <w:r w:rsidR="00B176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)</w:t>
      </w:r>
      <w:r w:rsidR="00CD7C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B176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:………………………………………………………………………..</w:t>
      </w:r>
    </w:p>
    <w:p w14:paraId="2FBAC3DE" w14:textId="435A452F" w:rsidR="00017965" w:rsidRPr="00CB6152" w:rsidRDefault="000428C8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Please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send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your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application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documents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to the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project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manager, </w:t>
      </w:r>
      <w:r w:rsidRPr="000A15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……………………………………</w:t>
      </w:r>
      <w:r w:rsidR="006768E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</w:t>
      </w:r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at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: </w:t>
      </w:r>
      <w:r w:rsidRPr="000A15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………</w:t>
      </w:r>
      <w:r w:rsidR="000A15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……………</w:t>
      </w:r>
      <w:r w:rsidR="0096522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……..</w:t>
      </w:r>
      <w:r w:rsidR="000A15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….</w:t>
      </w:r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and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upload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them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into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the Online Application System</w:t>
      </w:r>
      <w:r w:rsidR="00F82D5D" w:rsidRPr="000A15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(</w:t>
      </w:r>
      <w:hyperlink r:id="rId6" w:tgtFrame="_blank" w:history="1">
        <w:r w:rsidRPr="00CB6152">
          <w:rPr>
            <w:rFonts w:ascii="Times New Roman" w:eastAsia="Times New Roman" w:hAnsi="Times New Roman" w:cs="Times New Roman"/>
            <w:b/>
            <w:bCs/>
            <w:color w:val="005CA7"/>
            <w:sz w:val="21"/>
            <w:szCs w:val="21"/>
            <w:u w:val="single"/>
            <w:lang w:eastAsia="pl-PL"/>
          </w:rPr>
          <w:t>irk.uj.edu.pl</w:t>
        </w:r>
      </w:hyperlink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)</w:t>
      </w:r>
      <w:r w:rsidR="00387E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.</w:t>
      </w:r>
    </w:p>
    <w:p w14:paraId="01826319" w14:textId="1D58D134" w:rsidR="00CB6152" w:rsidRPr="00CB6152" w:rsidRDefault="00CB6152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Documents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required</w:t>
      </w:r>
      <w:proofErr w:type="spellEnd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for </w:t>
      </w:r>
      <w:proofErr w:type="spellStart"/>
      <w:r w:rsidRPr="00CB61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entry</w:t>
      </w:r>
      <w:proofErr w:type="spellEnd"/>
      <w:r w:rsidR="003C47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="00A604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within</w:t>
      </w:r>
      <w:proofErr w:type="spellEnd"/>
      <w:r w:rsidR="006A35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="006A35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PhD</w:t>
      </w:r>
      <w:proofErr w:type="spellEnd"/>
      <w:r w:rsidR="006A35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="006A35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study</w:t>
      </w:r>
      <w:proofErr w:type="spellEnd"/>
      <w:r w:rsidR="006A35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="006A35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programme</w:t>
      </w:r>
      <w:proofErr w:type="spellEnd"/>
      <w:r w:rsidR="006A35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9460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……………………</w:t>
      </w:r>
      <w:r w:rsidR="003C4701" w:rsidRPr="003C470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</w:t>
      </w:r>
      <w:proofErr w:type="spellStart"/>
      <w:r w:rsidR="003C4701" w:rsidRPr="003C470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example</w:t>
      </w:r>
      <w:proofErr w:type="spellEnd"/>
      <w:r w:rsidR="003C4701" w:rsidRPr="003C470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="003C4701" w:rsidRPr="003C470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documents</w:t>
      </w:r>
      <w:proofErr w:type="spellEnd"/>
      <w:r w:rsidR="003C4701" w:rsidRPr="003C470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="0094604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are</w:t>
      </w:r>
      <w:proofErr w:type="spellEnd"/>
      <w:r w:rsidR="0094604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="003C4701" w:rsidRPr="003C470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provided</w:t>
      </w:r>
      <w:proofErr w:type="spellEnd"/>
      <w:r w:rsidR="003C4701" w:rsidRPr="003C470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="003C4701" w:rsidRPr="003C470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below</w:t>
      </w:r>
      <w:proofErr w:type="spellEnd"/>
      <w:r w:rsidR="003C4701" w:rsidRPr="003C4701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14:paraId="02206A9C" w14:textId="77777777" w:rsidR="00CB6152" w:rsidRPr="00CB6152" w:rsidRDefault="00CB6152" w:rsidP="00CB61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original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OAS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application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printed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out from the system,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containing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photograph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;</w:t>
      </w:r>
    </w:p>
    <w:p w14:paraId="30A6A2D0" w14:textId="77777777" w:rsidR="00CB6152" w:rsidRPr="00CB6152" w:rsidRDefault="00CB6152" w:rsidP="00CB61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photocopy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original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for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inspection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of: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diploma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other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document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graduation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higher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education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institution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abroad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entitling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holder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undertake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education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order to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obtain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degree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which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was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issued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recognised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as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equivalent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relevant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Polish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master's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diploma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and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if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by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date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entry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candidate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not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yet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hold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master's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diploma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document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certificate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issued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by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higher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education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institution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confirming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that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candidate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has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passed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diploma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examination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containing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information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on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right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take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up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education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order to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obtain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degree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whose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system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institution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operates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with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grades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given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from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diploma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examination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from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diploma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thesis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on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diploma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(for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graduates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second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degree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studies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also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certificate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containing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these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grades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from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completed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first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degree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studies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);</w:t>
      </w:r>
    </w:p>
    <w:p w14:paraId="03C0D720" w14:textId="77777777" w:rsidR="00CB6152" w:rsidRPr="00CB6152" w:rsidRDefault="00CB6152" w:rsidP="00CB61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photocopy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original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for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inspection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: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diploma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supplement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;</w:t>
      </w:r>
    </w:p>
    <w:p w14:paraId="18098B61" w14:textId="77777777" w:rsidR="00CB6152" w:rsidRPr="00CB6152" w:rsidRDefault="00CB6152" w:rsidP="00CB61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for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inspection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: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identity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document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passport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case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foreigners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);</w:t>
      </w:r>
    </w:p>
    <w:p w14:paraId="4134D288" w14:textId="65554B73" w:rsidR="00CB6152" w:rsidRDefault="00CB6152" w:rsidP="00CB6152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originals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all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other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documents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provided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registration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stage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the form of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scan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143C7776" w14:textId="25501F28" w:rsidR="0091678D" w:rsidRPr="00CB6152" w:rsidRDefault="0091678D" w:rsidP="0091678D">
      <w:pPr>
        <w:shd w:val="clear" w:color="auto" w:fill="FFFFFF"/>
        <w:spacing w:before="100" w:beforeAutospacing="1" w:after="12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In the event of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exposure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harmful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noxious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or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hazardous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factors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the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applicant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will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at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time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registration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be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referred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for a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medical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examination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by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an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occupational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medicine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physician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The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candidate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shall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be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obliged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deliver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within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time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limit set by the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programme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manager, a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medical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certificate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confirming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absence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contraindications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take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up</w:t>
      </w:r>
      <w:proofErr w:type="spellEnd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1678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education</w:t>
      </w:r>
      <w:proofErr w:type="spellEnd"/>
      <w:r w:rsidR="005D249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applies</w:t>
      </w:r>
      <w:proofErr w:type="spellEnd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only</w:t>
      </w:r>
      <w:proofErr w:type="spellEnd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some</w:t>
      </w:r>
      <w:proofErr w:type="spellEnd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PhD</w:t>
      </w:r>
      <w:proofErr w:type="spellEnd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study</w:t>
      </w:r>
      <w:proofErr w:type="spellEnd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programmes</w:t>
      </w:r>
      <w:proofErr w:type="spellEnd"/>
      <w:r w:rsidR="0017144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).</w:t>
      </w:r>
    </w:p>
    <w:p w14:paraId="387D0CEB" w14:textId="77777777" w:rsidR="000D3EA0" w:rsidRDefault="000D3EA0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</w:pPr>
    </w:p>
    <w:p w14:paraId="421BFE4D" w14:textId="4B4F33A5" w:rsidR="00CB6152" w:rsidRPr="00CB6152" w:rsidRDefault="00CB6152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Higher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education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diplomas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awarded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abroad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should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14:paraId="46F7B3DA" w14:textId="77777777" w:rsidR="00CB6152" w:rsidRPr="00CB6152" w:rsidRDefault="00CB6152" w:rsidP="00CB61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bear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apostille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clause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if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issuing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country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covered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by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Convention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abolishing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requirement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 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legalisation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for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foreign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public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documents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done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Hague on 5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October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1961 (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Journal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Laws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2005, No. 112,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item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938)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</w:t>
      </w:r>
      <w:proofErr w:type="spellEnd"/>
    </w:p>
    <w:p w14:paraId="27BB90E8" w14:textId="77777777" w:rsidR="00CB6152" w:rsidRPr="00CB6152" w:rsidRDefault="00CB6152" w:rsidP="00CB6152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be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subjected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legalisation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in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other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cases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61B2DE89" w14:textId="76344A59" w:rsidR="00CB6152" w:rsidRDefault="00CB6152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Any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document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submitted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language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other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than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Polish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English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must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be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accompanied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by a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certified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translation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into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Polish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</w:t>
      </w:r>
      <w:proofErr w:type="spellEnd"/>
      <w:r w:rsidRPr="00CB61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English.</w:t>
      </w:r>
    </w:p>
    <w:p w14:paraId="1A648226" w14:textId="77777777" w:rsidR="00B44B3F" w:rsidRPr="00B44B3F" w:rsidRDefault="00B44B3F" w:rsidP="00B44B3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B44B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Insurance</w:t>
      </w:r>
      <w:proofErr w:type="spellEnd"/>
      <w:r w:rsidRPr="00B44B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:</w:t>
      </w:r>
    </w:p>
    <w:p w14:paraId="1CE1B187" w14:textId="77777777" w:rsidR="00B44B3F" w:rsidRPr="00B44B3F" w:rsidRDefault="00B44B3F" w:rsidP="00B44B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Each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student,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including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foreigner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admitted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school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obligatorily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subject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health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insurance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if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he/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she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not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covered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by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such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insurance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on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other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grounds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e.g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employment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relationship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contract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mandate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business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activity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insured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as a family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member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under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26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years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age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as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spouse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an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insured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person).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health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insurance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contribution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paid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by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Jagiellonian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University and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financed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from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State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budget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In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addition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a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student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receiving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scholarship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subject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compulsory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retirement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disability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insurance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accident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insurance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19644F57" w14:textId="77777777" w:rsidR="00B44B3F" w:rsidRPr="00B44B3F" w:rsidRDefault="00B44B3F" w:rsidP="00B44B3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44B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IMPORTANT:</w:t>
      </w:r>
    </w:p>
    <w:p w14:paraId="38447CC8" w14:textId="685C48FC" w:rsidR="00B44B3F" w:rsidRPr="00B44B3F" w:rsidRDefault="00B44B3F" w:rsidP="00B44B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 person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admitted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school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begin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education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acquire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student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rights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upon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taking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oath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Department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Personal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Affairs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reports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each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doctoral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student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admitted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the School to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compulsory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health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social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insurance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commencement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.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Until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that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time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foreign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candidates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are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obliged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cover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costs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insurance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for the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time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travel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treatment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etc. </w:t>
      </w:r>
      <w:proofErr w:type="spellStart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individually</w:t>
      </w:r>
      <w:proofErr w:type="spellEnd"/>
      <w:r w:rsidRPr="00B44B3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14:paraId="11AFE9C5" w14:textId="77777777" w:rsidR="00B44B3F" w:rsidRPr="00CB6152" w:rsidRDefault="00B44B3F" w:rsidP="00CB61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14:paraId="431D8F1A" w14:textId="77777777" w:rsidR="00CB6152" w:rsidRPr="00CB6152" w:rsidRDefault="00CB6152" w:rsidP="00CB6152">
      <w:pPr>
        <w:jc w:val="center"/>
        <w:rPr>
          <w:rFonts w:ascii="Times New Roman" w:hAnsi="Times New Roman" w:cs="Times New Roman"/>
          <w:sz w:val="21"/>
          <w:szCs w:val="21"/>
        </w:rPr>
      </w:pPr>
    </w:p>
    <w:sectPr w:rsidR="00CB6152" w:rsidRPr="00CB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36BE"/>
    <w:multiLevelType w:val="multilevel"/>
    <w:tmpl w:val="9C36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C7C8C"/>
    <w:multiLevelType w:val="multilevel"/>
    <w:tmpl w:val="BD0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01BCC"/>
    <w:multiLevelType w:val="multilevel"/>
    <w:tmpl w:val="2170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B41A0"/>
    <w:multiLevelType w:val="multilevel"/>
    <w:tmpl w:val="C3F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4035D"/>
    <w:multiLevelType w:val="multilevel"/>
    <w:tmpl w:val="7562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52"/>
    <w:rsid w:val="00017965"/>
    <w:rsid w:val="000428C8"/>
    <w:rsid w:val="000A15C6"/>
    <w:rsid w:val="000D3EA0"/>
    <w:rsid w:val="00171444"/>
    <w:rsid w:val="002620FE"/>
    <w:rsid w:val="00387EFF"/>
    <w:rsid w:val="003C4701"/>
    <w:rsid w:val="004D1797"/>
    <w:rsid w:val="00530976"/>
    <w:rsid w:val="00537E02"/>
    <w:rsid w:val="005D2498"/>
    <w:rsid w:val="00640DD0"/>
    <w:rsid w:val="006768E1"/>
    <w:rsid w:val="006779B3"/>
    <w:rsid w:val="006A35DF"/>
    <w:rsid w:val="007B35DC"/>
    <w:rsid w:val="007C4661"/>
    <w:rsid w:val="00856332"/>
    <w:rsid w:val="0091678D"/>
    <w:rsid w:val="0094604F"/>
    <w:rsid w:val="00965225"/>
    <w:rsid w:val="00A27138"/>
    <w:rsid w:val="00A60433"/>
    <w:rsid w:val="00B176B5"/>
    <w:rsid w:val="00B44B3F"/>
    <w:rsid w:val="00C011FC"/>
    <w:rsid w:val="00C2674C"/>
    <w:rsid w:val="00C81E19"/>
    <w:rsid w:val="00CB6152"/>
    <w:rsid w:val="00CD7C0B"/>
    <w:rsid w:val="00D75EB1"/>
    <w:rsid w:val="00E238BE"/>
    <w:rsid w:val="00F80DBE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4850"/>
  <w15:chartTrackingRefBased/>
  <w15:docId w15:val="{6D4BFBB1-A19C-4781-B2B3-84F4754D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152"/>
    <w:rPr>
      <w:b/>
      <w:bCs/>
    </w:rPr>
  </w:style>
  <w:style w:type="character" w:styleId="Uwydatnienie">
    <w:name w:val="Emphasis"/>
    <w:basedOn w:val="Domylnaczcionkaakapitu"/>
    <w:uiPriority w:val="20"/>
    <w:qFormat/>
    <w:rsid w:val="00CB61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B6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.uj.edu.pl/" TargetMode="External"/><Relationship Id="rId5" Type="http://schemas.openxmlformats.org/officeDocument/2006/relationships/hyperlink" Target="https://science.phd.uj.edu.pl/documents/142594442/142931062/Detailed+terms+and+procedures+of+admission_Chemistry.pdf/fc342e0e-1c39-4355-9788-b160a77169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Król-Piela</dc:creator>
  <cp:keywords/>
  <dc:description/>
  <cp:lastModifiedBy>Monika Król-Piela</cp:lastModifiedBy>
  <cp:revision>32</cp:revision>
  <dcterms:created xsi:type="dcterms:W3CDTF">2021-04-23T06:20:00Z</dcterms:created>
  <dcterms:modified xsi:type="dcterms:W3CDTF">2021-04-23T07:31:00Z</dcterms:modified>
</cp:coreProperties>
</file>